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95DB1" w14:textId="77777777" w:rsidR="004C4339" w:rsidRDefault="004C4339" w:rsidP="009D19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2E6BDE23" w14:textId="16C7CE7D" w:rsidR="00FB1AAD" w:rsidRPr="00DA3AFC" w:rsidRDefault="00FB1AAD" w:rsidP="009D195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color w:val="333333"/>
          <w:sz w:val="28"/>
          <w:szCs w:val="28"/>
        </w:rPr>
      </w:pPr>
      <w:r w:rsidRPr="00DA3AFC">
        <w:rPr>
          <w:rFonts w:ascii="Arial" w:hAnsi="Arial" w:cs="Arial"/>
          <w:b/>
          <w:bCs/>
          <w:color w:val="333333"/>
          <w:sz w:val="28"/>
          <w:szCs w:val="28"/>
        </w:rPr>
        <w:t>Ahmet D. Erelçin</w:t>
      </w:r>
    </w:p>
    <w:p w14:paraId="7B359EC8" w14:textId="3C3AEBDB" w:rsidR="00FB1AAD" w:rsidRPr="00DA3AFC" w:rsidRDefault="00405EA9" w:rsidP="00AA34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Board Member</w:t>
      </w:r>
      <w:r w:rsidR="00DA3AFC" w:rsidRPr="00DA3AFC">
        <w:rPr>
          <w:rFonts w:ascii="Arial" w:hAnsi="Arial" w:cs="Arial"/>
          <w:color w:val="333333"/>
          <w:sz w:val="20"/>
          <w:szCs w:val="20"/>
        </w:rPr>
        <w:t xml:space="preserve"> &amp; Lecturer</w:t>
      </w:r>
    </w:p>
    <w:p w14:paraId="7BC3CE23" w14:textId="77777777" w:rsidR="00ED599F" w:rsidRDefault="00ED599F" w:rsidP="00D013F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9A9A9A"/>
          <w:sz w:val="32"/>
          <w:szCs w:val="32"/>
        </w:rPr>
      </w:pPr>
    </w:p>
    <w:p w14:paraId="4DB46D71" w14:textId="77777777" w:rsidR="00301E2C" w:rsidRPr="00DA3AFC" w:rsidRDefault="00301E2C" w:rsidP="00D013F7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9A9A9A"/>
          <w:sz w:val="32"/>
          <w:szCs w:val="32"/>
        </w:rPr>
      </w:pPr>
    </w:p>
    <w:p w14:paraId="21C821F5" w14:textId="76319F25" w:rsidR="00D013F7" w:rsidRDefault="00FB1AAD" w:rsidP="00D013F7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9A9A9A"/>
          <w:szCs w:val="24"/>
        </w:rPr>
        <w:t>Specialties</w:t>
      </w:r>
      <w:r w:rsidR="00D013F7" w:rsidRPr="00DA3AFC">
        <w:rPr>
          <w:rFonts w:ascii="Arial" w:hAnsi="Arial" w:cs="Arial"/>
          <w:color w:val="9A9A9A"/>
          <w:szCs w:val="24"/>
        </w:rPr>
        <w:tab/>
      </w:r>
      <w:r w:rsidR="004C4339">
        <w:rPr>
          <w:rFonts w:ascii="Arial" w:hAnsi="Arial" w:cs="Arial"/>
          <w:color w:val="000000" w:themeColor="text1"/>
          <w:sz w:val="20"/>
          <w:szCs w:val="20"/>
        </w:rPr>
        <w:t>28</w:t>
      </w:r>
      <w:r w:rsidR="00D013F7" w:rsidRPr="00DA3AFC">
        <w:rPr>
          <w:rFonts w:ascii="Arial" w:hAnsi="Arial" w:cs="Arial"/>
          <w:color w:val="000000" w:themeColor="text1"/>
          <w:sz w:val="20"/>
          <w:szCs w:val="20"/>
        </w:rPr>
        <w:t xml:space="preserve"> years of experience in the Turkish Financial markets with proven business evaluation and judgement skills as well as an established network. Developed trusted relationships with </w:t>
      </w:r>
      <w:r w:rsidR="00ED5952" w:rsidRPr="00DA3AFC">
        <w:rPr>
          <w:rFonts w:ascii="Arial" w:hAnsi="Arial" w:cs="Arial"/>
          <w:color w:val="000000" w:themeColor="text1"/>
          <w:sz w:val="20"/>
          <w:szCs w:val="20"/>
        </w:rPr>
        <w:t>target companies, peers, team members</w:t>
      </w:r>
      <w:r w:rsidR="00D013F7" w:rsidRPr="00DA3AFC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="00ED5952" w:rsidRPr="00DA3AFC">
        <w:rPr>
          <w:rFonts w:ascii="Arial" w:hAnsi="Arial" w:cs="Arial"/>
          <w:color w:val="000000" w:themeColor="text1"/>
          <w:sz w:val="20"/>
          <w:szCs w:val="20"/>
        </w:rPr>
        <w:t>third-party</w:t>
      </w:r>
      <w:r w:rsidR="00D013F7" w:rsidRPr="00DA3AFC">
        <w:rPr>
          <w:rFonts w:ascii="Arial" w:hAnsi="Arial" w:cs="Arial"/>
          <w:color w:val="000000" w:themeColor="text1"/>
          <w:sz w:val="20"/>
          <w:szCs w:val="20"/>
        </w:rPr>
        <w:t xml:space="preserve"> professionals built upon </w:t>
      </w:r>
      <w:r w:rsidR="00AA349E" w:rsidRPr="00DA3AFC">
        <w:rPr>
          <w:rFonts w:ascii="Arial" w:hAnsi="Arial" w:cs="Arial"/>
          <w:color w:val="000000" w:themeColor="text1"/>
          <w:sz w:val="20"/>
          <w:szCs w:val="20"/>
        </w:rPr>
        <w:t xml:space="preserve">fair approach, clear communication </w:t>
      </w:r>
      <w:r w:rsidR="00D013F7" w:rsidRPr="00DA3AFC">
        <w:rPr>
          <w:rFonts w:ascii="Arial" w:hAnsi="Arial" w:cs="Arial"/>
          <w:color w:val="000000" w:themeColor="text1"/>
          <w:sz w:val="20"/>
          <w:szCs w:val="20"/>
        </w:rPr>
        <w:t>and interpersonal skills. Accumulated in-depth expertise in Private Equity, Asset Management and Investment Banking.</w:t>
      </w:r>
      <w:bookmarkStart w:id="0" w:name="_GoBack"/>
      <w:bookmarkEnd w:id="0"/>
    </w:p>
    <w:p w14:paraId="15CB769E" w14:textId="77777777" w:rsidR="00FB1AAD" w:rsidRDefault="00FB1AAD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0A1429" w14:textId="77777777" w:rsidR="00301E2C" w:rsidRPr="00DA3AFC" w:rsidRDefault="00301E2C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 w:val="32"/>
          <w:szCs w:val="32"/>
        </w:rPr>
      </w:pPr>
    </w:p>
    <w:p w14:paraId="3D43295D" w14:textId="202CCF09" w:rsidR="009D1951" w:rsidRPr="00DA3AFC" w:rsidRDefault="00FB1AAD" w:rsidP="009D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Cs w:val="24"/>
        </w:rPr>
      </w:pPr>
      <w:r w:rsidRPr="00DA3AFC">
        <w:rPr>
          <w:rFonts w:ascii="Arial" w:hAnsi="Arial" w:cs="Arial"/>
          <w:color w:val="9A9A9A"/>
          <w:szCs w:val="24"/>
        </w:rPr>
        <w:t>Experience</w:t>
      </w:r>
    </w:p>
    <w:p w14:paraId="5CB37DE4" w14:textId="69D516F5" w:rsidR="001C547F" w:rsidRDefault="001C547F" w:rsidP="00E4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2018 -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1C547F">
        <w:rPr>
          <w:rFonts w:ascii="Arial" w:hAnsi="Arial" w:cs="Arial"/>
          <w:b/>
          <w:color w:val="000000"/>
          <w:sz w:val="20"/>
          <w:szCs w:val="20"/>
        </w:rPr>
        <w:t xml:space="preserve">Anadolu Hayat </w:t>
      </w:r>
      <w:proofErr w:type="spellStart"/>
      <w:r w:rsidRPr="001C547F">
        <w:rPr>
          <w:rFonts w:ascii="Arial" w:hAnsi="Arial" w:cs="Arial"/>
          <w:b/>
          <w:color w:val="000000"/>
          <w:sz w:val="20"/>
          <w:szCs w:val="20"/>
        </w:rPr>
        <w:t>Emeklilik</w:t>
      </w:r>
      <w:proofErr w:type="spellEnd"/>
      <w:r w:rsidRPr="001C547F">
        <w:rPr>
          <w:rFonts w:ascii="Arial" w:hAnsi="Arial" w:cs="Arial"/>
          <w:b/>
          <w:color w:val="000000"/>
          <w:sz w:val="20"/>
          <w:szCs w:val="20"/>
        </w:rPr>
        <w:t>, Independent Board Member</w:t>
      </w:r>
    </w:p>
    <w:p w14:paraId="0484D0BF" w14:textId="77777777" w:rsidR="001C547F" w:rsidRDefault="001C547F" w:rsidP="00E4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8187823" w14:textId="6CF16A38" w:rsidR="00E40034" w:rsidRDefault="00E40034" w:rsidP="00E400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2015 -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Daru</w:t>
      </w:r>
      <w:r w:rsidRPr="00E40034">
        <w:rPr>
          <w:rFonts w:ascii="Arial" w:hAnsi="Arial" w:cs="Arial"/>
          <w:b/>
          <w:color w:val="000000"/>
          <w:sz w:val="20"/>
          <w:szCs w:val="20"/>
        </w:rPr>
        <w:t>ssafaka</w:t>
      </w:r>
      <w:proofErr w:type="spellEnd"/>
      <w:r w:rsidRPr="00E40034">
        <w:rPr>
          <w:rFonts w:ascii="Arial" w:hAnsi="Arial" w:cs="Arial"/>
          <w:b/>
          <w:color w:val="000000"/>
          <w:sz w:val="20"/>
          <w:szCs w:val="20"/>
        </w:rPr>
        <w:t xml:space="preserve"> Society, Board Member</w:t>
      </w:r>
    </w:p>
    <w:p w14:paraId="568B2E93" w14:textId="04CC310A" w:rsidR="00290E7E" w:rsidRDefault="00E40034" w:rsidP="00405E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Darussafaka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Society is a 153-year old NGO that provides </w:t>
      </w:r>
      <w:r w:rsidRPr="00E40034">
        <w:rPr>
          <w:rFonts w:ascii="Arial" w:hAnsi="Arial" w:cs="Arial"/>
          <w:color w:val="000000"/>
          <w:sz w:val="20"/>
          <w:szCs w:val="20"/>
        </w:rPr>
        <w:t xml:space="preserve">quality education to underprivileged and </w:t>
      </w:r>
    </w:p>
    <w:p w14:paraId="2D7E077B" w14:textId="0C313356" w:rsidR="00E40034" w:rsidRDefault="00E40034" w:rsidP="00290E7E">
      <w:pPr>
        <w:ind w:left="1440"/>
        <w:rPr>
          <w:rFonts w:ascii="Arial" w:hAnsi="Arial" w:cs="Arial"/>
          <w:color w:val="000000"/>
          <w:sz w:val="20"/>
          <w:szCs w:val="20"/>
        </w:rPr>
      </w:pPr>
      <w:r w:rsidRPr="00E40034">
        <w:rPr>
          <w:rFonts w:ascii="Arial" w:hAnsi="Arial" w:cs="Arial"/>
          <w:color w:val="000000"/>
          <w:sz w:val="20"/>
          <w:szCs w:val="20"/>
        </w:rPr>
        <w:t>talented</w:t>
      </w:r>
      <w:r>
        <w:rPr>
          <w:rFonts w:ascii="Arial" w:hAnsi="Arial" w:cs="Arial"/>
          <w:color w:val="000000"/>
          <w:sz w:val="20"/>
          <w:szCs w:val="20"/>
        </w:rPr>
        <w:t xml:space="preserve"> orphans.</w:t>
      </w:r>
    </w:p>
    <w:p w14:paraId="6E8BE519" w14:textId="140CBF6D" w:rsidR="00DA3AFC" w:rsidRPr="00DA3AFC" w:rsidRDefault="00DA3AFC" w:rsidP="00DA3AF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2012 –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Lecturer in Finance, Graduate Business Schools of </w:t>
      </w:r>
      <w:proofErr w:type="spellStart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>Koc</w:t>
      </w:r>
      <w:proofErr w:type="spellEnd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 &amp; </w:t>
      </w:r>
      <w:proofErr w:type="spellStart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>Ozyeğin</w:t>
      </w:r>
      <w:proofErr w:type="spellEnd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 </w:t>
      </w:r>
    </w:p>
    <w:p w14:paraId="2082D1E5" w14:textId="07E0EF8A" w:rsidR="00DA3AFC" w:rsidRPr="00DA3AFC" w:rsidRDefault="00DA3AFC" w:rsidP="00DA3AFC">
      <w:pPr>
        <w:autoSpaceDE w:val="0"/>
        <w:autoSpaceDN w:val="0"/>
        <w:adjustRightInd w:val="0"/>
        <w:spacing w:before="120"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proofErr w:type="spellStart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>Koç</w:t>
      </w:r>
      <w:proofErr w:type="spellEnd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University</w:t>
      </w:r>
    </w:p>
    <w:p w14:paraId="0E7E6523" w14:textId="675445DB" w:rsidR="00DA3AFC" w:rsidRDefault="00DA3AFC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Coordinator &amp; Lecturer at G</w:t>
      </w:r>
      <w:r w:rsidR="000C20DA">
        <w:rPr>
          <w:rFonts w:ascii="Arial" w:hAnsi="Arial" w:cs="Arial"/>
          <w:color w:val="000000" w:themeColor="text1"/>
          <w:sz w:val="20"/>
          <w:szCs w:val="20"/>
        </w:rPr>
        <w:t>lobal Network of Advanced Management (G</w:t>
      </w:r>
      <w:r>
        <w:rPr>
          <w:rFonts w:ascii="Arial" w:hAnsi="Arial" w:cs="Arial"/>
          <w:color w:val="000000" w:themeColor="text1"/>
          <w:sz w:val="20"/>
          <w:szCs w:val="20"/>
        </w:rPr>
        <w:t>NAM</w:t>
      </w:r>
      <w:r w:rsidR="000C20DA">
        <w:rPr>
          <w:rFonts w:ascii="Arial" w:hAnsi="Arial" w:cs="Arial"/>
          <w:color w:val="000000" w:themeColor="text1"/>
          <w:sz w:val="20"/>
          <w:szCs w:val="20"/>
        </w:rPr>
        <w:t>)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Weeks</w:t>
      </w:r>
    </w:p>
    <w:p w14:paraId="6F78AA85" w14:textId="09D3E022" w:rsidR="007C5B1B" w:rsidRDefault="007C5B1B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Money &amp; Banking, MBA of 1998</w:t>
      </w:r>
    </w:p>
    <w:p w14:paraId="55BAF676" w14:textId="5F25C8C1" w:rsidR="00DA3AFC" w:rsidRPr="00DA3AFC" w:rsidRDefault="00DA3AFC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Portfolio Management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 M</w:t>
      </w:r>
      <w:r w:rsidR="000C20DA">
        <w:rPr>
          <w:rFonts w:ascii="Arial" w:hAnsi="Arial" w:cs="Arial"/>
          <w:color w:val="000000" w:themeColor="text1"/>
          <w:sz w:val="20"/>
          <w:szCs w:val="20"/>
        </w:rPr>
        <w:t>.Sc. in International Management</w:t>
      </w:r>
      <w:r w:rsidR="000600C0">
        <w:rPr>
          <w:rFonts w:ascii="Arial" w:hAnsi="Arial" w:cs="Arial"/>
          <w:color w:val="000000" w:themeColor="text1"/>
          <w:sz w:val="20"/>
          <w:szCs w:val="20"/>
        </w:rPr>
        <w:t>, M. Sc. In Finance</w:t>
      </w:r>
    </w:p>
    <w:p w14:paraId="17E11C26" w14:textId="48C015C2" w:rsidR="00405EA9" w:rsidRPr="00DA3AFC" w:rsidRDefault="00405EA9" w:rsidP="00405E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Financial Modeling in Excel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M. Sc. In Finance</w:t>
      </w:r>
    </w:p>
    <w:p w14:paraId="3EDF4EDC" w14:textId="69B2FADD" w:rsidR="00405EA9" w:rsidRDefault="00405EA9" w:rsidP="00405EA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Seminars in Fintech</w:t>
      </w:r>
      <w:r>
        <w:rPr>
          <w:rFonts w:ascii="Arial" w:hAnsi="Arial" w:cs="Arial"/>
          <w:color w:val="000000" w:themeColor="text1"/>
          <w:sz w:val="20"/>
          <w:szCs w:val="20"/>
        </w:rPr>
        <w:t>, M. Sc. In Finance</w:t>
      </w:r>
    </w:p>
    <w:p w14:paraId="008DF685" w14:textId="34CD8E61" w:rsidR="00DA3AFC" w:rsidRPr="00DA3AFC" w:rsidRDefault="00DA3AFC" w:rsidP="00301E2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Trends &amp; Topics in Private Equity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600C0" w:rsidRPr="00DA3AFC">
        <w:rPr>
          <w:rFonts w:ascii="Arial" w:hAnsi="Arial" w:cs="Arial"/>
          <w:color w:val="000000" w:themeColor="text1"/>
          <w:sz w:val="20"/>
          <w:szCs w:val="20"/>
        </w:rPr>
        <w:t>M</w:t>
      </w:r>
      <w:r w:rsidR="000600C0">
        <w:rPr>
          <w:rFonts w:ascii="Arial" w:hAnsi="Arial" w:cs="Arial"/>
          <w:color w:val="000000" w:themeColor="text1"/>
          <w:sz w:val="20"/>
          <w:szCs w:val="20"/>
        </w:rPr>
        <w:t xml:space="preserve">.Sc. in </w:t>
      </w:r>
      <w:r w:rsidR="00405EA9">
        <w:rPr>
          <w:rFonts w:ascii="Arial" w:hAnsi="Arial" w:cs="Arial"/>
          <w:color w:val="000000" w:themeColor="text1"/>
          <w:sz w:val="20"/>
          <w:szCs w:val="20"/>
        </w:rPr>
        <w:t>Finance</w:t>
      </w:r>
    </w:p>
    <w:p w14:paraId="61370423" w14:textId="3D152369" w:rsidR="00DA3AFC" w:rsidRPr="00DA3AFC" w:rsidRDefault="00DA3AFC" w:rsidP="00DA3A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DA3AFC">
        <w:rPr>
          <w:rFonts w:ascii="Arial" w:hAnsi="Arial" w:cs="Arial"/>
          <w:b/>
          <w:color w:val="000000"/>
          <w:sz w:val="20"/>
          <w:szCs w:val="20"/>
        </w:rPr>
        <w:t>Özyeğin</w:t>
      </w:r>
      <w:proofErr w:type="spellEnd"/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 University</w:t>
      </w:r>
    </w:p>
    <w:p w14:paraId="16A698EC" w14:textId="267BCA2D" w:rsidR="00DA3AFC" w:rsidRPr="00DA3AFC" w:rsidRDefault="00DA3AFC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Portfolio Management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M.Sc. in 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inancial Engineering &amp; Risk Management </w:t>
      </w:r>
    </w:p>
    <w:p w14:paraId="10454B63" w14:textId="15C32E71" w:rsidR="00DA3AFC" w:rsidRDefault="00DA3AFC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Applied Business Valuation,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M.Sc. in 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F</w:t>
      </w:r>
      <w:r>
        <w:rPr>
          <w:rFonts w:ascii="Arial" w:hAnsi="Arial" w:cs="Arial"/>
          <w:color w:val="000000" w:themeColor="text1"/>
          <w:sz w:val="20"/>
          <w:szCs w:val="20"/>
        </w:rPr>
        <w:t>inancial Engineering &amp; Risk Management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EE78A9" w14:textId="516942CE" w:rsidR="00DA3AFC" w:rsidRPr="00DA3AFC" w:rsidRDefault="00DA3AFC" w:rsidP="00DA3A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Introduction to Corporate Finance, Executive MBA</w:t>
      </w:r>
    </w:p>
    <w:p w14:paraId="6BA47E01" w14:textId="54CF42C6" w:rsidR="00DA3AFC" w:rsidRPr="00DA3AFC" w:rsidRDefault="00DA3AFC" w:rsidP="00DA3AFC">
      <w:pPr>
        <w:autoSpaceDE w:val="0"/>
        <w:autoSpaceDN w:val="0"/>
        <w:adjustRightInd w:val="0"/>
        <w:spacing w:after="12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M&amp;A and Private Equity</w:t>
      </w:r>
      <w:r>
        <w:rPr>
          <w:rFonts w:ascii="Arial" w:hAnsi="Arial" w:cs="Arial"/>
          <w:color w:val="000000" w:themeColor="text1"/>
          <w:sz w:val="20"/>
          <w:szCs w:val="20"/>
        </w:rPr>
        <w:t>, Executive MBA</w:t>
      </w:r>
    </w:p>
    <w:p w14:paraId="5496A1F6" w14:textId="57093F38" w:rsidR="00FB1AAD" w:rsidRPr="00DA3AFC" w:rsidRDefault="00CD6D8A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03/08 </w:t>
      </w:r>
      <w:r w:rsidR="001032D4" w:rsidRPr="00DA3AFC">
        <w:rPr>
          <w:rFonts w:ascii="Arial" w:hAnsi="Arial" w:cs="Arial"/>
          <w:color w:val="000000"/>
          <w:sz w:val="20"/>
          <w:szCs w:val="20"/>
        </w:rPr>
        <w:t>–</w:t>
      </w:r>
      <w:r w:rsidRPr="00DA3AFC">
        <w:rPr>
          <w:rFonts w:ascii="Arial" w:hAnsi="Arial" w:cs="Arial"/>
          <w:color w:val="000000"/>
          <w:sz w:val="20"/>
          <w:szCs w:val="20"/>
        </w:rPr>
        <w:t xml:space="preserve"> </w:t>
      </w:r>
      <w:r w:rsidR="001032D4" w:rsidRPr="00DA3AFC">
        <w:rPr>
          <w:rFonts w:ascii="Arial" w:hAnsi="Arial" w:cs="Arial"/>
          <w:color w:val="000000"/>
          <w:sz w:val="20"/>
          <w:szCs w:val="20"/>
        </w:rPr>
        <w:t>03/13</w:t>
      </w:r>
      <w:r w:rsidR="009D1951"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Managing Director, Head of Turkey at HSBC Principal Investments</w:t>
      </w:r>
    </w:p>
    <w:p w14:paraId="31D037A7" w14:textId="77777777" w:rsidR="00E0320F" w:rsidRPr="00DA3AFC" w:rsidRDefault="00E0320F" w:rsidP="009D1951">
      <w:pPr>
        <w:pStyle w:val="Default"/>
        <w:spacing w:before="120"/>
        <w:ind w:left="1440"/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</w:pPr>
      <w:r w:rsidRPr="00DA3AFC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 xml:space="preserve">HSBC Principal Investments is the global private equity arm of HSBC investing in LBOs, growth capital, restructurings, structured equity and pre-IPO transactions with a ticket size </w:t>
      </w:r>
      <w:r w:rsidR="00133376" w:rsidRPr="00DA3AFC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>of</w:t>
      </w:r>
      <w:r w:rsidRPr="00DA3AFC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 xml:space="preserve"> US$20</w:t>
      </w:r>
      <w:r w:rsidR="00133376" w:rsidRPr="00DA3AFC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>-</w:t>
      </w:r>
      <w:r w:rsidRPr="00DA3AFC">
        <w:rPr>
          <w:rFonts w:ascii="Arial" w:hAnsi="Arial" w:cs="Arial"/>
          <w:i/>
          <w:color w:val="808080" w:themeColor="background1" w:themeShade="80"/>
          <w:sz w:val="20"/>
          <w:szCs w:val="20"/>
          <w:lang w:val="en-US"/>
        </w:rPr>
        <w:t>75m.</w:t>
      </w:r>
    </w:p>
    <w:p w14:paraId="72C204F0" w14:textId="77777777" w:rsidR="00406476" w:rsidRPr="00DA3AFC" w:rsidRDefault="00FB1AAD" w:rsidP="009D195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Set up </w:t>
      </w:r>
      <w:r w:rsidR="00065DC1" w:rsidRPr="00DA3AFC">
        <w:rPr>
          <w:rFonts w:ascii="Arial" w:hAnsi="Arial" w:cs="Arial"/>
          <w:color w:val="000000" w:themeColor="text1"/>
          <w:sz w:val="20"/>
          <w:szCs w:val="20"/>
        </w:rPr>
        <w:t xml:space="preserve">and managed 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the Turkish Desk. Main responsibilities include deal origination, execution and monitoring of portfolio companies</w:t>
      </w:r>
      <w:r w:rsidR="007E1003" w:rsidRPr="00DA3AFC">
        <w:rPr>
          <w:rFonts w:ascii="Arial" w:hAnsi="Arial" w:cs="Arial"/>
          <w:color w:val="000000" w:themeColor="text1"/>
          <w:sz w:val="20"/>
          <w:szCs w:val="20"/>
        </w:rPr>
        <w:t>. In 2009, closed the €180m LBO of Hava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</w:rPr>
        <w:t>s</w:t>
      </w:r>
      <w:r w:rsidR="007E1003" w:rsidRPr="00DA3AFC">
        <w:rPr>
          <w:rFonts w:ascii="Arial" w:hAnsi="Arial" w:cs="Arial"/>
          <w:color w:val="000000" w:themeColor="text1"/>
          <w:sz w:val="20"/>
          <w:szCs w:val="20"/>
        </w:rPr>
        <w:t xml:space="preserve">, the leading ground handling company in Turkey, where HSBC has invested USD50m in equity. </w:t>
      </w:r>
      <w:r w:rsidR="00406476" w:rsidRPr="00DA3AFC">
        <w:rPr>
          <w:rFonts w:ascii="Arial" w:hAnsi="Arial" w:cs="Arial"/>
          <w:color w:val="000000" w:themeColor="text1"/>
          <w:sz w:val="20"/>
          <w:szCs w:val="20"/>
        </w:rPr>
        <w:t>Successfully exited from Havas in Oct12.</w:t>
      </w:r>
    </w:p>
    <w:p w14:paraId="1BF3E0FB" w14:textId="184465FF" w:rsidR="00FB1AAD" w:rsidRPr="00DA3AFC" w:rsidRDefault="007E1003" w:rsidP="009D1951">
      <w:pPr>
        <w:autoSpaceDE w:val="0"/>
        <w:autoSpaceDN w:val="0"/>
        <w:adjustRightInd w:val="0"/>
        <w:spacing w:before="120" w:after="12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Since 2008, screened more than 230 top Turkish companies, signed c. 80 NDAs, submitted close to 30 investment proposals and extended around 15 NBOs in 25 different sectors.</w:t>
      </w:r>
      <w:r w:rsidR="00D224DC" w:rsidRPr="00DA3A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A56F417" w14:textId="77777777" w:rsidR="00D224DC" w:rsidRPr="00DA3AFC" w:rsidRDefault="00D224DC" w:rsidP="00D224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03/10 – 10/12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bCs/>
          <w:color w:val="000000"/>
          <w:sz w:val="20"/>
          <w:szCs w:val="20"/>
        </w:rPr>
        <w:t>Vice Chairman, Havas</w:t>
      </w:r>
    </w:p>
    <w:p w14:paraId="54DEFB82" w14:textId="77777777" w:rsidR="00D224DC" w:rsidRPr="00DA3AFC" w:rsidRDefault="00D224DC" w:rsidP="00D224DC">
      <w:pPr>
        <w:pStyle w:val="Default"/>
        <w:spacing w:after="120"/>
        <w:ind w:left="1440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DA3AFC">
        <w:rPr>
          <w:rFonts w:ascii="Arial" w:hAnsi="Arial" w:cs="Arial"/>
          <w:bCs/>
          <w:sz w:val="20"/>
          <w:szCs w:val="20"/>
          <w:lang w:val="en-US"/>
        </w:rPr>
        <w:t xml:space="preserve">Acted as the Vice Chairman of Havas, a portfolio company of HSBC Principal </w:t>
      </w:r>
      <w:r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>Investments offering ground handling services in Turkey and abroad.</w:t>
      </w:r>
    </w:p>
    <w:p w14:paraId="09638C50" w14:textId="77777777" w:rsidR="00D224DC" w:rsidRPr="00DA3AFC" w:rsidRDefault="00D224DC" w:rsidP="00D224DC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bCs/>
          <w:color w:val="000000"/>
          <w:sz w:val="20"/>
          <w:szCs w:val="20"/>
        </w:rPr>
        <w:t>08/11 - 10/12</w:t>
      </w:r>
      <w:r w:rsidRPr="00DA3AF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Board Member, TGS </w:t>
      </w:r>
    </w:p>
    <w:p w14:paraId="4B0A839F" w14:textId="4249E521" w:rsidR="00D224DC" w:rsidRPr="00DA3AFC" w:rsidRDefault="00D224DC" w:rsidP="00D224DC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bCs/>
          <w:color w:val="000000"/>
          <w:sz w:val="20"/>
          <w:szCs w:val="20"/>
        </w:rPr>
      </w:pPr>
      <w:r w:rsidRPr="00DA3AFC">
        <w:rPr>
          <w:rFonts w:ascii="Arial" w:hAnsi="Arial" w:cs="Arial"/>
          <w:bCs/>
          <w:color w:val="000000"/>
          <w:sz w:val="20"/>
          <w:szCs w:val="20"/>
        </w:rPr>
        <w:t>S</w:t>
      </w:r>
      <w:r w:rsidR="00FF62D9" w:rsidRPr="00DA3AFC">
        <w:rPr>
          <w:rFonts w:ascii="Arial" w:hAnsi="Arial" w:cs="Arial"/>
          <w:bCs/>
          <w:color w:val="000000"/>
          <w:sz w:val="20"/>
          <w:szCs w:val="20"/>
        </w:rPr>
        <w:t>erved</w:t>
      </w:r>
      <w:r w:rsidRPr="00DA3AFC">
        <w:rPr>
          <w:rFonts w:ascii="Arial" w:hAnsi="Arial" w:cs="Arial"/>
          <w:bCs/>
          <w:color w:val="000000"/>
          <w:sz w:val="20"/>
          <w:szCs w:val="20"/>
        </w:rPr>
        <w:t xml:space="preserve"> at the board of TGS, </w:t>
      </w:r>
      <w:r w:rsidR="00406476" w:rsidRPr="00DA3AFC">
        <w:rPr>
          <w:rFonts w:ascii="Arial" w:hAnsi="Arial" w:cs="Arial"/>
          <w:bCs/>
          <w:color w:val="000000"/>
          <w:sz w:val="20"/>
          <w:szCs w:val="20"/>
        </w:rPr>
        <w:t>the</w:t>
      </w:r>
      <w:r w:rsidRPr="00DA3AFC">
        <w:rPr>
          <w:rFonts w:ascii="Arial" w:hAnsi="Arial" w:cs="Arial"/>
          <w:bCs/>
          <w:color w:val="000000"/>
          <w:sz w:val="20"/>
          <w:szCs w:val="20"/>
        </w:rPr>
        <w:t xml:space="preserve"> ground handling company established as a joint venture </w:t>
      </w:r>
      <w:r w:rsidR="00406476" w:rsidRPr="00DA3AFC">
        <w:rPr>
          <w:rFonts w:ascii="Arial" w:hAnsi="Arial" w:cs="Arial"/>
          <w:bCs/>
          <w:color w:val="000000"/>
          <w:sz w:val="20"/>
          <w:szCs w:val="20"/>
        </w:rPr>
        <w:t>of</w:t>
      </w:r>
      <w:r w:rsidRPr="00DA3AFC">
        <w:rPr>
          <w:rFonts w:ascii="Arial" w:hAnsi="Arial" w:cs="Arial"/>
          <w:bCs/>
          <w:color w:val="000000"/>
          <w:sz w:val="20"/>
          <w:szCs w:val="20"/>
        </w:rPr>
        <w:t xml:space="preserve"> Turkish Airlines and Havas.</w:t>
      </w:r>
    </w:p>
    <w:p w14:paraId="6D684B31" w14:textId="77777777" w:rsidR="00E8060D" w:rsidRPr="00DA3AFC" w:rsidRDefault="00E8060D" w:rsidP="00E8060D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bCs/>
          <w:color w:val="000000"/>
          <w:sz w:val="20"/>
          <w:szCs w:val="20"/>
        </w:rPr>
        <w:t>03</w:t>
      </w:r>
      <w:r w:rsidR="00D224DC" w:rsidRPr="00DA3AFC">
        <w:rPr>
          <w:rFonts w:ascii="Arial" w:hAnsi="Arial" w:cs="Arial"/>
          <w:bCs/>
          <w:color w:val="000000"/>
          <w:sz w:val="20"/>
          <w:szCs w:val="20"/>
        </w:rPr>
        <w:t>/05</w:t>
      </w:r>
      <w:r w:rsidRPr="00DA3AFC">
        <w:rPr>
          <w:rFonts w:ascii="Arial" w:hAnsi="Arial" w:cs="Arial"/>
          <w:bCs/>
          <w:color w:val="000000"/>
          <w:sz w:val="20"/>
          <w:szCs w:val="20"/>
        </w:rPr>
        <w:t xml:space="preserve"> - </w:t>
      </w:r>
      <w:r w:rsidRPr="00DA3AFC">
        <w:rPr>
          <w:rFonts w:ascii="Arial" w:hAnsi="Arial" w:cs="Arial"/>
          <w:bCs/>
          <w:color w:val="000000"/>
          <w:sz w:val="20"/>
          <w:szCs w:val="20"/>
        </w:rPr>
        <w:tab/>
        <w:t>03/12</w:t>
      </w:r>
      <w:r w:rsidRPr="00DA3AFC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Vice Chairman, HSBC </w:t>
      </w:r>
      <w:proofErr w:type="spellStart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>Portföy</w:t>
      </w:r>
      <w:proofErr w:type="spellEnd"/>
      <w:r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55198E3C" w14:textId="50C738DB" w:rsidR="00E8060D" w:rsidRPr="00DA3AFC" w:rsidRDefault="00E8060D" w:rsidP="00406476">
      <w:pPr>
        <w:autoSpaceDE w:val="0"/>
        <w:autoSpaceDN w:val="0"/>
        <w:adjustRightInd w:val="0"/>
        <w:spacing w:after="12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Acted as the Vice Chairman of HSBC </w:t>
      </w:r>
      <w:proofErr w:type="spellStart"/>
      <w:r w:rsidRPr="00DA3AFC">
        <w:rPr>
          <w:rFonts w:ascii="Arial" w:hAnsi="Arial" w:cs="Arial"/>
          <w:color w:val="000000" w:themeColor="text1"/>
          <w:sz w:val="20"/>
          <w:szCs w:val="20"/>
        </w:rPr>
        <w:t>Portfoy</w:t>
      </w:r>
      <w:proofErr w:type="spellEnd"/>
      <w:r w:rsidR="00406476" w:rsidRPr="00DA3AFC">
        <w:rPr>
          <w:rFonts w:ascii="Arial" w:hAnsi="Arial" w:cs="Arial"/>
          <w:color w:val="000000" w:themeColor="text1"/>
          <w:sz w:val="20"/>
          <w:szCs w:val="20"/>
        </w:rPr>
        <w:t>, the Asset Management subsidiary of HSBC Turkey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0728251" w14:textId="77777777" w:rsidR="00FB1AAD" w:rsidRPr="00DA3AFC" w:rsidRDefault="00CD6D8A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12/00 – 03/08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24474C" w:rsidRPr="00DA3AFC">
        <w:rPr>
          <w:rFonts w:ascii="Arial" w:hAnsi="Arial" w:cs="Arial"/>
          <w:b/>
          <w:bCs/>
          <w:color w:val="000000"/>
          <w:sz w:val="20"/>
          <w:szCs w:val="20"/>
        </w:rPr>
        <w:t>Executive Committee Member</w:t>
      </w:r>
      <w:r w:rsidR="007E1003" w:rsidRPr="00DA3AF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HSBC Turkey</w:t>
      </w:r>
    </w:p>
    <w:p w14:paraId="53FE3431" w14:textId="77777777" w:rsidR="00EC3563" w:rsidRPr="00DA3AFC" w:rsidRDefault="001C4108" w:rsidP="00CD6D8A">
      <w:pPr>
        <w:pStyle w:val="Default"/>
        <w:spacing w:after="73"/>
        <w:ind w:left="1440"/>
        <w:rPr>
          <w:color w:val="000000" w:themeColor="text1"/>
          <w:sz w:val="20"/>
          <w:szCs w:val="20"/>
          <w:lang w:val="en-US"/>
        </w:rPr>
      </w:pPr>
      <w:proofErr w:type="gramStart"/>
      <w:r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Headed 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Brokerage</w:t>
      </w:r>
      <w:proofErr w:type="gramEnd"/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Asset Management subsidiaries</w:t>
      </w:r>
      <w:r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of HSBC Turkey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. As the CEO of HSBC Asset Management, was responsible of US$1.5bn </w:t>
      </w:r>
      <w:r w:rsidR="00F7711A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AUM in 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Fixed Income and Equity funds domiciled in Turkey and Luxemburg. On the Brokerage arm, </w:t>
      </w:r>
      <w:r w:rsidR="00E41696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directed 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>Equity Brokerage and Research services. In total, managed a team of 65 employees generating more than US$ 80m p</w:t>
      </w:r>
      <w:r w:rsidR="00E41696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er 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>a</w:t>
      </w:r>
      <w:r w:rsidR="00E41696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>nnum</w:t>
      </w:r>
      <w:r w:rsidR="00EC3563" w:rsidRPr="00DA3AFC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fees and commissions.</w:t>
      </w:r>
      <w:r w:rsidR="00EC3563" w:rsidRPr="00DA3AFC">
        <w:rPr>
          <w:color w:val="000000" w:themeColor="text1"/>
          <w:sz w:val="20"/>
          <w:szCs w:val="20"/>
          <w:lang w:val="en-US"/>
        </w:rPr>
        <w:t xml:space="preserve"> </w:t>
      </w:r>
    </w:p>
    <w:p w14:paraId="5A2522AD" w14:textId="77777777" w:rsidR="00FB1AAD" w:rsidRPr="00DA3AFC" w:rsidRDefault="00CD6D8A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03/95 – 09/00 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General Manager</w:t>
      </w:r>
      <w:r w:rsidR="007E1003" w:rsidRPr="00DA3AFC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Demir </w:t>
      </w:r>
      <w:proofErr w:type="spellStart"/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Yatırım</w:t>
      </w:r>
      <w:proofErr w:type="spellEnd"/>
      <w:r w:rsidR="007E1003"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 xml:space="preserve"> Turkey</w:t>
      </w:r>
    </w:p>
    <w:p w14:paraId="5DB02FBF" w14:textId="77777777" w:rsidR="00FB1AAD" w:rsidRPr="00DA3AFC" w:rsidRDefault="00FB1AAD" w:rsidP="00CD6D8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Investment Banking subsidiary of </w:t>
      </w:r>
      <w:proofErr w:type="spellStart"/>
      <w:r w:rsidRPr="00DA3AFC">
        <w:rPr>
          <w:rFonts w:ascii="Arial" w:hAnsi="Arial" w:cs="Arial"/>
          <w:color w:val="000000" w:themeColor="text1"/>
          <w:sz w:val="20"/>
          <w:szCs w:val="20"/>
        </w:rPr>
        <w:t>Demirbank</w:t>
      </w:r>
      <w:proofErr w:type="spellEnd"/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 offering full range of</w:t>
      </w:r>
      <w:r w:rsidR="001A06AE" w:rsidRPr="00DA3AF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services</w:t>
      </w:r>
      <w:r w:rsidR="001A06AE" w:rsidRPr="00DA3AFC">
        <w:rPr>
          <w:rFonts w:ascii="Arial" w:hAnsi="Arial" w:cs="Arial"/>
          <w:color w:val="000000" w:themeColor="text1"/>
          <w:sz w:val="20"/>
          <w:szCs w:val="20"/>
        </w:rPr>
        <w:t xml:space="preserve"> in the areas of B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rokerage for domestic and international institutional investors, Research (equity and macro), Corporate Finance (IPO and M&amp;A), Asset Management (fixed income and equity, discretionary portfolio management).</w:t>
      </w:r>
    </w:p>
    <w:p w14:paraId="4B24979D" w14:textId="77777777" w:rsidR="00FA56C3" w:rsidRPr="00DA3AFC" w:rsidRDefault="00FA56C3" w:rsidP="00FA56C3">
      <w:pPr>
        <w:keepNext/>
        <w:numPr>
          <w:ilvl w:val="3"/>
          <w:numId w:val="0"/>
        </w:numPr>
        <w:spacing w:before="113" w:after="0" w:line="240" w:lineRule="exact"/>
        <w:outlineLvl w:val="3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1993 - 1995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color w:val="000000"/>
          <w:sz w:val="20"/>
          <w:szCs w:val="20"/>
        </w:rPr>
        <w:t>Director, Finansbank - Turkey</w:t>
      </w:r>
      <w:r w:rsidRPr="00DA3AF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5D94B15" w14:textId="77777777" w:rsidR="00FA56C3" w:rsidRPr="00DA3AFC" w:rsidRDefault="00FA56C3" w:rsidP="00FA56C3">
      <w:pPr>
        <w:spacing w:after="60" w:line="220" w:lineRule="exact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In charge of Asset Management and Equity Prop book. Headed domestic placements of </w:t>
      </w:r>
      <w:proofErr w:type="spellStart"/>
      <w:r w:rsidRPr="00DA3AFC">
        <w:rPr>
          <w:rFonts w:ascii="Arial" w:hAnsi="Arial" w:cs="Arial"/>
          <w:color w:val="000000"/>
          <w:sz w:val="20"/>
          <w:szCs w:val="20"/>
        </w:rPr>
        <w:t>Merko</w:t>
      </w:r>
      <w:proofErr w:type="spellEnd"/>
      <w:r w:rsidRPr="00DA3AF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A3AFC">
        <w:rPr>
          <w:rFonts w:ascii="Arial" w:hAnsi="Arial" w:cs="Arial"/>
          <w:color w:val="000000"/>
          <w:sz w:val="20"/>
          <w:szCs w:val="20"/>
        </w:rPr>
        <w:t>Tofas</w:t>
      </w:r>
      <w:proofErr w:type="spellEnd"/>
      <w:r w:rsidRPr="00DA3AFC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DA3AFC">
        <w:rPr>
          <w:rFonts w:ascii="Arial" w:hAnsi="Arial" w:cs="Arial"/>
          <w:color w:val="000000"/>
          <w:sz w:val="20"/>
          <w:szCs w:val="20"/>
        </w:rPr>
        <w:t>Ihlas</w:t>
      </w:r>
      <w:proofErr w:type="spellEnd"/>
      <w:r w:rsidRPr="00DA3AFC">
        <w:rPr>
          <w:rFonts w:ascii="Arial" w:hAnsi="Arial" w:cs="Arial"/>
          <w:color w:val="000000"/>
          <w:sz w:val="20"/>
          <w:szCs w:val="20"/>
        </w:rPr>
        <w:t xml:space="preserve"> Holding</w:t>
      </w:r>
      <w:r w:rsidR="0001735B" w:rsidRPr="00DA3AFC">
        <w:rPr>
          <w:rFonts w:ascii="Arial" w:hAnsi="Arial" w:cs="Arial"/>
          <w:color w:val="000000"/>
          <w:sz w:val="20"/>
          <w:szCs w:val="20"/>
        </w:rPr>
        <w:t xml:space="preserve"> IPOs</w:t>
      </w:r>
      <w:r w:rsidRPr="00DA3AFC">
        <w:rPr>
          <w:rFonts w:ascii="Arial" w:hAnsi="Arial" w:cs="Arial"/>
          <w:color w:val="000000"/>
          <w:sz w:val="20"/>
          <w:szCs w:val="20"/>
        </w:rPr>
        <w:t>.</w:t>
      </w:r>
    </w:p>
    <w:p w14:paraId="0C2257CC" w14:textId="77777777" w:rsidR="00FA56C3" w:rsidRPr="00DA3AFC" w:rsidRDefault="00FA56C3" w:rsidP="00FA56C3">
      <w:pPr>
        <w:keepNext/>
        <w:numPr>
          <w:ilvl w:val="3"/>
          <w:numId w:val="0"/>
        </w:numPr>
        <w:spacing w:before="113" w:after="0" w:line="240" w:lineRule="exact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1992 - 1993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color w:val="000000"/>
          <w:sz w:val="20"/>
          <w:szCs w:val="20"/>
        </w:rPr>
        <w:t>Economist, Interbank - Turkey</w:t>
      </w:r>
    </w:p>
    <w:p w14:paraId="1C8EE78E" w14:textId="77777777" w:rsidR="00FA56C3" w:rsidRPr="00DA3AFC" w:rsidRDefault="00FA56C3" w:rsidP="00FA56C3">
      <w:pPr>
        <w:spacing w:after="60" w:line="220" w:lineRule="exact"/>
        <w:ind w:left="1440"/>
        <w:jc w:val="both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Produced reports </w:t>
      </w:r>
      <w:r w:rsidR="00854400" w:rsidRPr="00DA3AFC">
        <w:rPr>
          <w:rFonts w:ascii="Arial" w:hAnsi="Arial" w:cs="Arial"/>
          <w:color w:val="000000"/>
          <w:sz w:val="20"/>
          <w:szCs w:val="20"/>
        </w:rPr>
        <w:t>on</w:t>
      </w:r>
      <w:r w:rsidRPr="00DA3AFC">
        <w:rPr>
          <w:rFonts w:ascii="Arial" w:hAnsi="Arial" w:cs="Arial"/>
          <w:color w:val="000000"/>
          <w:sz w:val="20"/>
          <w:szCs w:val="20"/>
        </w:rPr>
        <w:t xml:space="preserve"> Turkish economy for internal and external clients. Participated ALCO meetings. </w:t>
      </w:r>
    </w:p>
    <w:p w14:paraId="31560023" w14:textId="77777777" w:rsidR="00FA56C3" w:rsidRPr="00DA3AFC" w:rsidRDefault="00FA56C3" w:rsidP="009D1951">
      <w:pPr>
        <w:keepNext/>
        <w:numPr>
          <w:ilvl w:val="3"/>
          <w:numId w:val="0"/>
        </w:numPr>
        <w:spacing w:before="113" w:after="0" w:line="240" w:lineRule="exact"/>
        <w:outlineLvl w:val="3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1988 – 1992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color w:val="000000"/>
          <w:sz w:val="20"/>
          <w:szCs w:val="20"/>
        </w:rPr>
        <w:t>Teaching Assistant, Lehigh University - USA</w:t>
      </w:r>
    </w:p>
    <w:p w14:paraId="4B50187B" w14:textId="77777777" w:rsidR="00FA56C3" w:rsidRPr="00DA3AFC" w:rsidRDefault="00FA56C3" w:rsidP="00FA56C3">
      <w:pPr>
        <w:keepNext/>
        <w:numPr>
          <w:ilvl w:val="3"/>
          <w:numId w:val="0"/>
        </w:numPr>
        <w:spacing w:before="113" w:after="0" w:line="240" w:lineRule="exact"/>
        <w:outlineLvl w:val="3"/>
        <w:rPr>
          <w:rFonts w:ascii="Arial" w:hAnsi="Arial" w:cs="Arial"/>
          <w:b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1987 - 1988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Ass. Manager, </w:t>
      </w:r>
      <w:proofErr w:type="spellStart"/>
      <w:r w:rsidRPr="00DA3AFC">
        <w:rPr>
          <w:rFonts w:ascii="Arial" w:hAnsi="Arial" w:cs="Arial"/>
          <w:b/>
          <w:color w:val="000000"/>
          <w:sz w:val="20"/>
          <w:szCs w:val="20"/>
        </w:rPr>
        <w:t>Garanti</w:t>
      </w:r>
      <w:proofErr w:type="spellEnd"/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A3AFC">
        <w:rPr>
          <w:rFonts w:ascii="Arial" w:hAnsi="Arial" w:cs="Arial"/>
          <w:b/>
          <w:color w:val="000000"/>
          <w:sz w:val="20"/>
          <w:szCs w:val="20"/>
        </w:rPr>
        <w:t>Bankasi</w:t>
      </w:r>
      <w:proofErr w:type="spellEnd"/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 - Turkey</w:t>
      </w:r>
    </w:p>
    <w:p w14:paraId="5AC7F163" w14:textId="77777777" w:rsidR="007E56FB" w:rsidRPr="00DA3AFC" w:rsidRDefault="00FA56C3" w:rsidP="00FA56C3">
      <w:pPr>
        <w:keepNext/>
        <w:numPr>
          <w:ilvl w:val="3"/>
          <w:numId w:val="0"/>
        </w:numPr>
        <w:spacing w:before="113" w:after="0" w:line="240" w:lineRule="exact"/>
        <w:outlineLvl w:val="3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1985 - 1987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TL Trader, </w:t>
      </w:r>
      <w:proofErr w:type="spellStart"/>
      <w:r w:rsidRPr="00DA3AFC">
        <w:rPr>
          <w:rFonts w:ascii="Arial" w:hAnsi="Arial" w:cs="Arial"/>
          <w:b/>
          <w:color w:val="000000"/>
          <w:sz w:val="20"/>
          <w:szCs w:val="20"/>
        </w:rPr>
        <w:t>Iktisat</w:t>
      </w:r>
      <w:proofErr w:type="spellEnd"/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DA3AFC">
        <w:rPr>
          <w:rFonts w:ascii="Arial" w:hAnsi="Arial" w:cs="Arial"/>
          <w:b/>
          <w:color w:val="000000"/>
          <w:sz w:val="20"/>
          <w:szCs w:val="20"/>
        </w:rPr>
        <w:t>Bankasi</w:t>
      </w:r>
      <w:proofErr w:type="spellEnd"/>
      <w:r w:rsidRPr="00DA3AFC">
        <w:rPr>
          <w:rFonts w:ascii="Arial" w:hAnsi="Arial" w:cs="Arial"/>
          <w:b/>
          <w:color w:val="000000"/>
          <w:sz w:val="20"/>
          <w:szCs w:val="20"/>
        </w:rPr>
        <w:t xml:space="preserve"> - Turkey</w:t>
      </w:r>
      <w:r w:rsidRPr="00DA3AF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84407A" w14:textId="77777777" w:rsidR="00FA56C3" w:rsidRPr="00DA3AFC" w:rsidRDefault="00FA56C3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Cs w:val="24"/>
        </w:rPr>
      </w:pPr>
    </w:p>
    <w:p w14:paraId="43AA562C" w14:textId="77777777" w:rsidR="00FB1AAD" w:rsidRPr="00DA3AFC" w:rsidRDefault="00FB1AAD" w:rsidP="009D19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Cs w:val="24"/>
        </w:rPr>
      </w:pPr>
      <w:r w:rsidRPr="00DA3AFC">
        <w:rPr>
          <w:rFonts w:ascii="Arial" w:hAnsi="Arial" w:cs="Arial"/>
          <w:color w:val="9A9A9A"/>
          <w:szCs w:val="24"/>
        </w:rPr>
        <w:t>Education</w:t>
      </w:r>
    </w:p>
    <w:p w14:paraId="78B8A541" w14:textId="77777777" w:rsidR="00FB1AAD" w:rsidRPr="00DA3AFC" w:rsidRDefault="00CD6D8A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1988 – 1992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Lehigh University - College of Business and Economics</w:t>
      </w:r>
    </w:p>
    <w:p w14:paraId="5EA8B58F" w14:textId="77777777" w:rsidR="00FB1AAD" w:rsidRPr="00DA3AFC" w:rsidRDefault="00FB1AAD" w:rsidP="00CD6D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 xml:space="preserve">Ph.D., Business and Economics, </w:t>
      </w:r>
    </w:p>
    <w:p w14:paraId="094A0E09" w14:textId="77777777" w:rsidR="00FB1AAD" w:rsidRPr="00DA3AFC" w:rsidRDefault="00CD6D8A" w:rsidP="005E30D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1984 – 1985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London School of Economics and Political Science</w:t>
      </w:r>
    </w:p>
    <w:p w14:paraId="79093600" w14:textId="77777777" w:rsidR="00FB1AAD" w:rsidRPr="00DA3AFC" w:rsidRDefault="00FB1AAD" w:rsidP="00CD6D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M.Sc., Accounting &amp; Finance, </w:t>
      </w:r>
    </w:p>
    <w:p w14:paraId="716989D2" w14:textId="77777777" w:rsidR="00FB1AAD" w:rsidRPr="00DA3AFC" w:rsidRDefault="00CD6D8A" w:rsidP="005E30D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1980 – 1984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University of Istanbul</w:t>
      </w:r>
    </w:p>
    <w:p w14:paraId="78D925D0" w14:textId="77777777" w:rsidR="00FB1AAD" w:rsidRPr="00DA3AFC" w:rsidRDefault="00FB1AAD" w:rsidP="00CD6D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 xml:space="preserve">B.A., Business Administration, </w:t>
      </w:r>
    </w:p>
    <w:p w14:paraId="3D8C8563" w14:textId="77777777" w:rsidR="00FB1AAD" w:rsidRPr="00DA3AFC" w:rsidRDefault="00CD6D8A" w:rsidP="005E30D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1976 – 1980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FB1AAD" w:rsidRPr="00DA3AFC">
        <w:rPr>
          <w:rFonts w:ascii="Arial" w:hAnsi="Arial" w:cs="Arial"/>
          <w:b/>
          <w:bCs/>
          <w:color w:val="000000"/>
          <w:sz w:val="20"/>
          <w:szCs w:val="20"/>
        </w:rPr>
        <w:t>Robert College</w:t>
      </w:r>
    </w:p>
    <w:p w14:paraId="52E6054C" w14:textId="77777777" w:rsidR="00FB1AAD" w:rsidRPr="00DA3AFC" w:rsidRDefault="00FB1AAD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14:paraId="5D6628BF" w14:textId="77777777" w:rsidR="00FB1AAD" w:rsidRPr="00DA3AFC" w:rsidRDefault="000408BE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9A9A9A"/>
          <w:szCs w:val="24"/>
        </w:rPr>
      </w:pPr>
      <w:r w:rsidRPr="00DA3AFC">
        <w:rPr>
          <w:rFonts w:ascii="Arial" w:hAnsi="Arial" w:cs="Arial"/>
          <w:color w:val="9A9A9A"/>
          <w:szCs w:val="24"/>
        </w:rPr>
        <w:t>Additional Information</w:t>
      </w:r>
    </w:p>
    <w:p w14:paraId="36E05305" w14:textId="77777777" w:rsidR="007E1003" w:rsidRPr="00DA3AFC" w:rsidRDefault="00CD6D8A" w:rsidP="00FB1A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2007 -2009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7E1003" w:rsidRPr="00DA3AFC">
        <w:rPr>
          <w:rFonts w:ascii="Arial" w:hAnsi="Arial" w:cs="Arial"/>
          <w:b/>
          <w:bCs/>
          <w:color w:val="000000"/>
          <w:sz w:val="20"/>
          <w:szCs w:val="20"/>
        </w:rPr>
        <w:t>The Association of Capital Market Intermediary Institutions of Turkey</w:t>
      </w:r>
    </w:p>
    <w:p w14:paraId="56DDAA1A" w14:textId="77777777" w:rsidR="007E1003" w:rsidRPr="00DA3AFC" w:rsidRDefault="007E1003" w:rsidP="00CD6D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Member of Audit Committee</w:t>
      </w:r>
    </w:p>
    <w:p w14:paraId="10D385A2" w14:textId="77777777" w:rsidR="007E1003" w:rsidRPr="00DA3AFC" w:rsidRDefault="00CD6D8A" w:rsidP="005E30D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A3AFC">
        <w:rPr>
          <w:rFonts w:ascii="Arial" w:hAnsi="Arial" w:cs="Arial"/>
          <w:color w:val="000000"/>
          <w:sz w:val="20"/>
          <w:szCs w:val="20"/>
        </w:rPr>
        <w:t>2005-2008</w:t>
      </w:r>
      <w:r w:rsidRPr="00DA3AFC">
        <w:rPr>
          <w:rFonts w:ascii="Arial" w:hAnsi="Arial" w:cs="Arial"/>
          <w:color w:val="000000"/>
          <w:sz w:val="20"/>
          <w:szCs w:val="20"/>
        </w:rPr>
        <w:tab/>
      </w:r>
      <w:r w:rsidR="007E1003" w:rsidRPr="00DA3AFC">
        <w:rPr>
          <w:rFonts w:ascii="Arial" w:hAnsi="Arial" w:cs="Arial"/>
          <w:b/>
          <w:bCs/>
          <w:color w:val="000000"/>
          <w:sz w:val="20"/>
          <w:szCs w:val="20"/>
        </w:rPr>
        <w:t>Turkish Institutional Investment Managers’ Association</w:t>
      </w:r>
    </w:p>
    <w:p w14:paraId="1DBA57B1" w14:textId="77777777" w:rsidR="007E1003" w:rsidRPr="00DA3AFC" w:rsidRDefault="007E1003" w:rsidP="00CD6D8A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color w:val="000000" w:themeColor="text1"/>
          <w:sz w:val="20"/>
          <w:szCs w:val="20"/>
        </w:rPr>
        <w:t>Board Member, Vice President</w:t>
      </w:r>
    </w:p>
    <w:p w14:paraId="13E56A2A" w14:textId="77777777" w:rsidR="00596CC8" w:rsidRPr="00DA3AFC" w:rsidRDefault="00596CC8" w:rsidP="005E30DF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A3AFC">
        <w:rPr>
          <w:rFonts w:ascii="Arial" w:hAnsi="Arial" w:cs="Arial"/>
          <w:bCs/>
          <w:color w:val="000000" w:themeColor="text1"/>
          <w:sz w:val="20"/>
          <w:szCs w:val="20"/>
        </w:rPr>
        <w:t>Languages</w:t>
      </w:r>
      <w:r w:rsidR="00CD6D8A" w:rsidRPr="00DA3AFC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DA3AFC">
        <w:rPr>
          <w:rFonts w:ascii="Arial" w:hAnsi="Arial" w:cs="Arial"/>
          <w:color w:val="000000" w:themeColor="text1"/>
          <w:sz w:val="20"/>
          <w:szCs w:val="20"/>
        </w:rPr>
        <w:t>Turkish (native),  English (fluent)</w:t>
      </w:r>
      <w:r w:rsidR="00445DB8" w:rsidRPr="00DA3AFC">
        <w:rPr>
          <w:rFonts w:ascii="Arial" w:hAnsi="Arial" w:cs="Arial"/>
          <w:color w:val="000000" w:themeColor="text1"/>
          <w:sz w:val="20"/>
          <w:szCs w:val="20"/>
        </w:rPr>
        <w:t>, G</w:t>
      </w:r>
      <w:r w:rsidRPr="00DA3AFC">
        <w:rPr>
          <w:rFonts w:ascii="Arial" w:hAnsi="Arial" w:cs="Arial"/>
          <w:color w:val="000000" w:themeColor="text1"/>
          <w:sz w:val="20"/>
          <w:szCs w:val="20"/>
        </w:rPr>
        <w:t>erman (intermediate)</w:t>
      </w:r>
    </w:p>
    <w:sectPr w:rsidR="00596CC8" w:rsidRPr="00DA3AFC" w:rsidSect="00301E2C">
      <w:pgSz w:w="12240" w:h="15840"/>
      <w:pgMar w:top="1418" w:right="1041" w:bottom="141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24FAA"/>
    <w:multiLevelType w:val="hybridMultilevel"/>
    <w:tmpl w:val="08A297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045C95"/>
    <w:multiLevelType w:val="hybridMultilevel"/>
    <w:tmpl w:val="0AF6BA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79425C"/>
    <w:multiLevelType w:val="hybridMultilevel"/>
    <w:tmpl w:val="02E2D6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AD"/>
    <w:rsid w:val="0001735B"/>
    <w:rsid w:val="000408BE"/>
    <w:rsid w:val="000600C0"/>
    <w:rsid w:val="00065DC1"/>
    <w:rsid w:val="000C20DA"/>
    <w:rsid w:val="001032D4"/>
    <w:rsid w:val="00133376"/>
    <w:rsid w:val="00177B54"/>
    <w:rsid w:val="00193B5F"/>
    <w:rsid w:val="001A06AE"/>
    <w:rsid w:val="001C4108"/>
    <w:rsid w:val="001C547F"/>
    <w:rsid w:val="001E224E"/>
    <w:rsid w:val="0024474C"/>
    <w:rsid w:val="00267AEF"/>
    <w:rsid w:val="00290E7E"/>
    <w:rsid w:val="00301E2C"/>
    <w:rsid w:val="003D4911"/>
    <w:rsid w:val="0040395C"/>
    <w:rsid w:val="00405EA9"/>
    <w:rsid w:val="00406476"/>
    <w:rsid w:val="00445DB8"/>
    <w:rsid w:val="004C4339"/>
    <w:rsid w:val="00520F00"/>
    <w:rsid w:val="00596CC8"/>
    <w:rsid w:val="005C7C77"/>
    <w:rsid w:val="005E30DF"/>
    <w:rsid w:val="00631AB5"/>
    <w:rsid w:val="006F46E2"/>
    <w:rsid w:val="007C5B1B"/>
    <w:rsid w:val="007E1003"/>
    <w:rsid w:val="007E56FB"/>
    <w:rsid w:val="00854400"/>
    <w:rsid w:val="00864E77"/>
    <w:rsid w:val="009A1EE5"/>
    <w:rsid w:val="009D1951"/>
    <w:rsid w:val="00A771C7"/>
    <w:rsid w:val="00A9595C"/>
    <w:rsid w:val="00AA349E"/>
    <w:rsid w:val="00C70E52"/>
    <w:rsid w:val="00CD6D8A"/>
    <w:rsid w:val="00CE4846"/>
    <w:rsid w:val="00D013F7"/>
    <w:rsid w:val="00D11F6B"/>
    <w:rsid w:val="00D224DC"/>
    <w:rsid w:val="00D33B87"/>
    <w:rsid w:val="00D50EB7"/>
    <w:rsid w:val="00D519A6"/>
    <w:rsid w:val="00DA3AFC"/>
    <w:rsid w:val="00DA4BBF"/>
    <w:rsid w:val="00E0320F"/>
    <w:rsid w:val="00E40034"/>
    <w:rsid w:val="00E41696"/>
    <w:rsid w:val="00E8060D"/>
    <w:rsid w:val="00EC3563"/>
    <w:rsid w:val="00ED5952"/>
    <w:rsid w:val="00ED599F"/>
    <w:rsid w:val="00F27F4C"/>
    <w:rsid w:val="00F66E26"/>
    <w:rsid w:val="00F7711A"/>
    <w:rsid w:val="00FA56C3"/>
    <w:rsid w:val="00FB1AAD"/>
    <w:rsid w:val="00F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3C7CEF"/>
  <w15:docId w15:val="{F1F82996-EAA8-2B44-8E5D-097D27BC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1AAD"/>
    <w:rPr>
      <w:color w:val="0000FF" w:themeColor="hyperlink"/>
      <w:u w:val="single"/>
    </w:rPr>
  </w:style>
  <w:style w:type="paragraph" w:customStyle="1" w:styleId="Default">
    <w:name w:val="Default"/>
    <w:rsid w:val="00EC35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2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Erelçin</dc:creator>
  <cp:lastModifiedBy>Ahmet Erelçin</cp:lastModifiedBy>
  <cp:revision>2</cp:revision>
  <cp:lastPrinted>2012-03-05T09:42:00Z</cp:lastPrinted>
  <dcterms:created xsi:type="dcterms:W3CDTF">2020-01-24T13:48:00Z</dcterms:created>
  <dcterms:modified xsi:type="dcterms:W3CDTF">2020-01-24T13:48:00Z</dcterms:modified>
</cp:coreProperties>
</file>